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4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9"/>
        <w:gridCol w:w="1730"/>
        <w:gridCol w:w="80"/>
        <w:gridCol w:w="2910"/>
        <w:gridCol w:w="184"/>
        <w:gridCol w:w="780"/>
        <w:gridCol w:w="217"/>
        <w:gridCol w:w="350"/>
        <w:gridCol w:w="236"/>
        <w:gridCol w:w="1124"/>
        <w:gridCol w:w="283"/>
        <w:gridCol w:w="640"/>
        <w:gridCol w:w="320"/>
      </w:tblGrid>
      <w:tr w14:paraId="6C26E698">
        <w:trPr>
          <w:gridAfter w:val="1"/>
          <w:wAfter w:w="320" w:type="dxa"/>
          <w:trHeight w:val="1358" w:hRule="atLeast"/>
        </w:trPr>
        <w:tc>
          <w:tcPr>
            <w:tcW w:w="912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DBB1A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成都中医药大学附属医院德阳医院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(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旌西院区）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二次供水费用报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价</w:t>
            </w:r>
          </w:p>
          <w:p w14:paraId="656E8D14">
            <w:pPr>
              <w:widowControl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一、一号水箱</w:t>
            </w:r>
          </w:p>
        </w:tc>
      </w:tr>
      <w:tr w14:paraId="747B1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0" w:type="dxa"/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70A2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6FFF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3709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项目特征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B2D9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次数/年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06FB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1F1B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2CFB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14:paraId="4F1840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0" w:type="dxa"/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BEAD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3258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二次供水水箱清洗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3EA2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二次供水水箱共1个，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5米*4米*3米，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hint="eastAsia" w:ascii="仿宋" w:hAnsi="宋体" w:eastAsia="宋体" w:cs="宋体"/>
                <w:color w:val="000000"/>
                <w:kern w:val="0"/>
                <w:sz w:val="28"/>
                <w:szCs w:val="28"/>
              </w:rPr>
              <w:t>³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AC1C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B6D4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93B26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BD05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4C2C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0" w:type="dxa"/>
          <w:trHeight w:val="354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6E8A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C42C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水质检测报告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421A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二次供水检测项目（共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项）：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色度、浑浊度、臭和味、PH、肉眼可见物、氨氮、耗氧量、氰化物、亚硝酸盐氮、挥发酚、砷、铁、锰、铅、游离余氯、总硬度、硝酸盐氮、氯化物、六价铬、细菌总数、总大肠菌群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C385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191B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E1AB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FFE6A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CDA8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0" w:type="dxa"/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2ABB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FA2B6">
            <w:pPr>
              <w:widowControl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水泵房设备维保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08235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机泵整洁度检查，2．进出水管道、水泵基座、支架防腐处理。3．机泵连接螺栓、阀门等连接检查。</w:t>
            </w:r>
          </w:p>
          <w:p w14:paraId="7BD423D6"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轴密封检查是否有漏水现象。         5、电机绝缘、接地检查。</w:t>
            </w:r>
          </w:p>
          <w:p w14:paraId="758FF12A"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变频器维护、除尘。7、控制系统检查。</w:t>
            </w:r>
          </w:p>
          <w:p w14:paraId="78C7CAF5">
            <w:pPr>
              <w:widowControl/>
              <w:numPr>
                <w:ilvl w:val="0"/>
                <w:numId w:val="3"/>
              </w:numPr>
              <w:ind w:left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水力控制阀检查。</w:t>
            </w:r>
          </w:p>
          <w:p w14:paraId="700BBF0D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配电柜运行状态检查。</w:t>
            </w:r>
          </w:p>
          <w:p w14:paraId="0EE92D4F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水箱检查、泵房卫生。</w:t>
            </w:r>
          </w:p>
          <w:p w14:paraId="2C1FB638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巡检次数，每月四次每月维护一次。如有设备需要更换，由院方购买设备或者我公司代买。</w:t>
            </w:r>
          </w:p>
          <w:p w14:paraId="12144D79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如遇特殊情况，必须在半小时内到场处理。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BA222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4E9A2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年　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F0902"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459F7">
            <w:pPr>
              <w:widowControl/>
              <w:jc w:val="both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806A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0" w:type="dxa"/>
          <w:trHeight w:val="88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BCC2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BA952"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B658F">
            <w:pPr>
              <w:widowControl/>
              <w:jc w:val="left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\　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B382A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81FC1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A5B01">
            <w:pPr>
              <w:widowControl/>
              <w:jc w:val="center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FF2BC">
            <w:pPr>
              <w:widowControl/>
              <w:jc w:val="center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1FC8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944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0839DD9">
            <w:pPr>
              <w:widowControl/>
              <w:ind w:firstLine="840" w:firstLineChars="30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 w14:paraId="36F73A0A">
            <w:pPr>
              <w:widowControl/>
              <w:ind w:firstLine="840" w:firstLineChars="30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 w14:paraId="527303EA">
            <w:pPr>
              <w:widowControl/>
              <w:ind w:firstLine="840" w:firstLineChars="30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 w14:paraId="268CD9A9"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 w14:paraId="116EA3DE"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二、二号水箱</w:t>
            </w:r>
          </w:p>
        </w:tc>
      </w:tr>
      <w:tr w14:paraId="5E97C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B2E8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21E0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CD65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项目特征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599E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次数/年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94CE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E5DC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9DFB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14:paraId="2DBDF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ECA8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1AE9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二次供水水箱清洗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31D3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二次供水水箱共1个，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6米*4米*2米，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,48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hint="eastAsia" w:ascii="仿宋" w:hAnsi="宋体" w:eastAsia="宋体" w:cs="宋体"/>
                <w:color w:val="000000"/>
                <w:kern w:val="0"/>
                <w:sz w:val="28"/>
                <w:szCs w:val="28"/>
              </w:rPr>
              <w:t>³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0942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A876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81FF1"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A964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4B82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7" w:hRule="atLeast"/>
        </w:trPr>
        <w:tc>
          <w:tcPr>
            <w:tcW w:w="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0259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2A7C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水质检测报告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0C7A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二次供水检测项目（共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项）：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色度、浑浊度、臭和味、PH、肉眼可见物、氨氮、耗氧量、氰化物、亚硝酸盐氮、挥发酚、砷、铁、锰、铅、游离余氯、总硬度、硝酸盐氮、氯化物、六价铬、细菌总数、总大肠菌群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C941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ECC4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63F89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97520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B4A7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8470B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753EE">
            <w:pPr>
              <w:widowControl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水泵房设备维保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A6C82">
            <w:pPr>
              <w:widowControl/>
              <w:numPr>
                <w:ilvl w:val="0"/>
                <w:numId w:val="4"/>
              </w:numPr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机泵整洁度检查，2．进出水管道、水泵基座、支架防腐处理。</w:t>
            </w:r>
          </w:p>
          <w:p w14:paraId="17A78D69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3．机泵连接螺栓、阀门等连接检查。</w:t>
            </w:r>
          </w:p>
          <w:p w14:paraId="6B66C2A2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 xml:space="preserve">轴密封检查是否有漏水现象。        </w:t>
            </w:r>
          </w:p>
          <w:p w14:paraId="22A6608F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 xml:space="preserve"> 5、电机绝缘、接地检查。</w:t>
            </w:r>
          </w:p>
          <w:p w14:paraId="75D52D67"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变频器维护、除尘。7、控制系统检查。</w:t>
            </w:r>
          </w:p>
          <w:p w14:paraId="43115F01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8、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水力控制阀检查。</w:t>
            </w:r>
          </w:p>
          <w:p w14:paraId="38854E32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9、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配电柜运行状态检查。</w:t>
            </w:r>
          </w:p>
          <w:p w14:paraId="48AEB2A1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10、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水箱检查、泵房卫生。</w:t>
            </w:r>
          </w:p>
          <w:p w14:paraId="51AFF1E9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11、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巡检次数，每月四次每月维护一次。如有设备需要更换，由院方购买设备或者我公司代买。</w:t>
            </w:r>
          </w:p>
          <w:p w14:paraId="05CD6980"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  <w:t>12、如遇特殊情况，必须在半小时内到场处理。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8D531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447C6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年　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A035B">
            <w:pPr>
              <w:widowControl/>
              <w:jc w:val="both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93076"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2F8F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FB96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E5805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D07FC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\　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84E2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631B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66DA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F58A2"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7D1352E3">
      <w:pPr>
        <w:widowControl/>
        <w:ind w:firstLine="560" w:firstLineChars="200"/>
        <w:jc w:val="left"/>
        <w:rPr>
          <w:rFonts w:hint="eastAsia" w:ascii="仿宋" w:hAnsi="仿宋" w:eastAsia="仿宋" w:cs="宋体"/>
          <w:color w:val="4D4D4D"/>
          <w:kern w:val="0"/>
          <w:sz w:val="28"/>
          <w:szCs w:val="28"/>
        </w:rPr>
      </w:pPr>
    </w:p>
    <w:tbl>
      <w:tblPr>
        <w:tblStyle w:val="8"/>
        <w:tblW w:w="94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810"/>
        <w:gridCol w:w="3094"/>
        <w:gridCol w:w="997"/>
        <w:gridCol w:w="586"/>
        <w:gridCol w:w="1407"/>
        <w:gridCol w:w="960"/>
      </w:tblGrid>
      <w:tr w14:paraId="12D35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94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167A68">
            <w:pPr>
              <w:widowControl/>
              <w:ind w:firstLine="840" w:firstLineChars="30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 w14:paraId="6DF5B26D">
            <w:pPr>
              <w:widowControl/>
              <w:ind w:firstLine="840" w:firstLineChars="30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 w14:paraId="28C6A5DB"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 w14:paraId="6F00B429"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三、三号水箱</w:t>
            </w:r>
          </w:p>
        </w:tc>
      </w:tr>
      <w:tr w14:paraId="73AC4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9571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0FE0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0F5B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项目特征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1E86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次数/年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B17D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5E02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8F6F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14:paraId="15DC4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E99E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8C59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二次供水水箱清洗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7E9C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二次供水水箱共1个，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3.5米*4米*2米，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,28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hint="eastAsia" w:ascii="仿宋" w:hAnsi="宋体" w:eastAsia="宋体" w:cs="宋体"/>
                <w:color w:val="000000"/>
                <w:kern w:val="0"/>
                <w:sz w:val="28"/>
                <w:szCs w:val="28"/>
              </w:rPr>
              <w:t>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0A94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E134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E33A9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A379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1E90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7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C349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5B2B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水质检测报告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1D4F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二次供水检测项目（共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项）：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色度、浑浊度、臭和味、PH、肉眼可见物、氨氮、耗氧量、氰化物、亚硝酸盐氮、挥发酚、砷、铁、锰、铅、游离余氯、总硬度、硝酸盐氮、氯化物、六价铬、细菌总数、总大肠菌群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E519F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04B2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B252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F0E43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45CE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03FD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CBF4D"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水泵房设备维保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2AB74">
            <w:pPr>
              <w:widowControl/>
              <w:numPr>
                <w:ilvl w:val="0"/>
                <w:numId w:val="4"/>
              </w:num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机泵整洁度检查，2．进出水管道、水泵基座、支架防腐处理。</w:t>
            </w:r>
          </w:p>
          <w:p w14:paraId="6DA919F7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3．机泵连接螺栓、阀门等连接检查。</w:t>
            </w:r>
          </w:p>
          <w:p w14:paraId="1EDC1156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轴密封检查是否有漏水现象。        </w:t>
            </w:r>
          </w:p>
          <w:p w14:paraId="020F019D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5、电机绝缘、接地检查。</w:t>
            </w:r>
          </w:p>
          <w:p w14:paraId="2666CDD4">
            <w:pPr>
              <w:widowControl/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变频器维护、除尘。7、控制系统检查。</w:t>
            </w:r>
          </w:p>
          <w:p w14:paraId="2B1F3B97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水力控制阀检查。</w:t>
            </w:r>
          </w:p>
          <w:p w14:paraId="4FF94313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9、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配电柜运行状态检查。</w:t>
            </w:r>
          </w:p>
          <w:p w14:paraId="7731CD68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10、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水箱检查、泵房卫生。</w:t>
            </w:r>
          </w:p>
          <w:p w14:paraId="3178A80B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11、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巡检次数，每月四次每月维护一次。如有设备需要更换，由院方购买设备或者我公司代买。</w:t>
            </w:r>
          </w:p>
          <w:p w14:paraId="202D7C8A">
            <w:pPr>
              <w:widowControl/>
              <w:jc w:val="left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12、如遇特殊情况，必须在半小时内到场处理。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CA201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8"/>
                <w:szCs w:val="28"/>
              </w:rPr>
              <w:t>　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F422D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ED449">
            <w:pPr>
              <w:widowControl/>
              <w:jc w:val="both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8DD44">
            <w:pPr>
              <w:widowControl/>
              <w:jc w:val="center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38B3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F393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0D552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971F2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\　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16F8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F675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7385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72EC2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3FE95646">
      <w:pPr>
        <w:widowControl/>
        <w:ind w:firstLine="560" w:firstLineChars="200"/>
        <w:jc w:val="left"/>
        <w:rPr>
          <w:rFonts w:hint="eastAsia" w:ascii="仿宋" w:hAnsi="仿宋" w:eastAsia="仿宋" w:cs="宋体"/>
          <w:color w:val="4D4D4D"/>
          <w:kern w:val="0"/>
          <w:sz w:val="28"/>
          <w:szCs w:val="28"/>
        </w:rPr>
      </w:pPr>
    </w:p>
    <w:p w14:paraId="46B5ECA9">
      <w:pPr>
        <w:widowControl/>
        <w:jc w:val="left"/>
        <w:rPr>
          <w:rFonts w:hint="default" w:ascii="仿宋" w:hAnsi="仿宋" w:eastAsia="仿宋" w:cs="宋体"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四、相关手续办理</w:t>
      </w:r>
    </w:p>
    <w:tbl>
      <w:tblPr>
        <w:tblStyle w:val="8"/>
        <w:tblW w:w="94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810"/>
        <w:gridCol w:w="3095"/>
        <w:gridCol w:w="998"/>
        <w:gridCol w:w="587"/>
        <w:gridCol w:w="1408"/>
        <w:gridCol w:w="955"/>
      </w:tblGrid>
      <w:tr w14:paraId="06934B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9FD6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23001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75CB8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项目特征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917C6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C192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6B0D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9C0F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14:paraId="2ADA4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5730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82DC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卫生许可新办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AA88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由院方提供资料，我司负责办理相关手续。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A483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C085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FC4C2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AD9AC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9211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FA63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8F35D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二次供水水泵房管理制度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8786F8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制度牌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5D34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25F66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块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3518D"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A0EE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40AA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6CFF2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B473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1247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66D1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B99E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DBC4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7B7C9"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15356684">
      <w:pPr>
        <w:widowControl/>
        <w:ind w:firstLine="560" w:firstLineChars="200"/>
        <w:jc w:val="left"/>
        <w:rPr>
          <w:rFonts w:hint="eastAsia" w:ascii="仿宋" w:hAnsi="仿宋" w:eastAsia="仿宋" w:cs="宋体"/>
          <w:color w:val="4D4D4D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4D4D4D"/>
          <w:kern w:val="0"/>
          <w:sz w:val="28"/>
          <w:szCs w:val="28"/>
        </w:rPr>
        <w:t>备注：该报价含3%的增值税普通发票。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0D375A"/>
    <w:multiLevelType w:val="singleLevel"/>
    <w:tmpl w:val="870D37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05AD48D"/>
    <w:multiLevelType w:val="singleLevel"/>
    <w:tmpl w:val="905AD48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63B1D0E"/>
    <w:multiLevelType w:val="singleLevel"/>
    <w:tmpl w:val="F63B1D0E"/>
    <w:lvl w:ilvl="0" w:tentative="0">
      <w:start w:val="8"/>
      <w:numFmt w:val="decimal"/>
      <w:suff w:val="nothing"/>
      <w:lvlText w:val="%1、"/>
      <w:lvlJc w:val="left"/>
    </w:lvl>
  </w:abstractNum>
  <w:abstractNum w:abstractNumId="3">
    <w:nsid w:val="3F488C94"/>
    <w:multiLevelType w:val="singleLevel"/>
    <w:tmpl w:val="3F488C94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ZDIxZTc3OTg4NzVjMjJjYzhkMjU3YTE2Y2QzNTIifQ=="/>
  </w:docVars>
  <w:rsids>
    <w:rsidRoot w:val="00090508"/>
    <w:rsid w:val="000370B6"/>
    <w:rsid w:val="0007434B"/>
    <w:rsid w:val="00090508"/>
    <w:rsid w:val="001234EB"/>
    <w:rsid w:val="0020671F"/>
    <w:rsid w:val="00494515"/>
    <w:rsid w:val="004C291C"/>
    <w:rsid w:val="00556110"/>
    <w:rsid w:val="006F183C"/>
    <w:rsid w:val="006F1C76"/>
    <w:rsid w:val="007367D9"/>
    <w:rsid w:val="00783707"/>
    <w:rsid w:val="00816590"/>
    <w:rsid w:val="008C2255"/>
    <w:rsid w:val="008D31B3"/>
    <w:rsid w:val="008D6C84"/>
    <w:rsid w:val="009B4A20"/>
    <w:rsid w:val="00AD62CA"/>
    <w:rsid w:val="00C22F2A"/>
    <w:rsid w:val="00D20264"/>
    <w:rsid w:val="00DD2757"/>
    <w:rsid w:val="00E30967"/>
    <w:rsid w:val="00EA5C08"/>
    <w:rsid w:val="00EE2CEF"/>
    <w:rsid w:val="010F09EC"/>
    <w:rsid w:val="140C1033"/>
    <w:rsid w:val="357E28C5"/>
    <w:rsid w:val="3FCC177D"/>
    <w:rsid w:val="45BE193A"/>
    <w:rsid w:val="4BE8486F"/>
    <w:rsid w:val="4F3D128F"/>
    <w:rsid w:val="55861B7D"/>
    <w:rsid w:val="67C520F8"/>
    <w:rsid w:val="712E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827</Words>
  <Characters>894</Characters>
  <Lines>15</Lines>
  <Paragraphs>4</Paragraphs>
  <TotalTime>0</TotalTime>
  <ScaleCrop>false</ScaleCrop>
  <LinksUpToDate>false</LinksUpToDate>
  <CharactersWithSpaces>924</CharactersWithSpaces>
  <Application>WPS Office_12.8.2.21555_F1E327BC-269C-435d-A152-05C5408002CA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2019-07-13T02:50:00Z</dcterms:created>
  <dc:creator>Windows 用户</dc:creator>
  <cp:lastModifiedBy>Administrator</cp:lastModifiedBy>
  <dcterms:modified xsi:type="dcterms:W3CDTF">2026-02-28T01:26:36Z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eyJoZGlkIjoiZWI2MzM5NDZlM2EzZDgwMjcwN2MwZWQ2OWY0MDVkODkiLCJ1c2VySWQiOiIyNDYyODMyNjUifQ==</vt:lpwstr>
  </property>
  <property fmtid="{D5CDD505-2E9C-101B-9397-08002B2CF9AE}" pid="3" name="KSOProductBuildVer">
    <vt:lpwstr>2052-12.8.2.21555</vt:lpwstr>
  </property>
  <property fmtid="{D5CDD505-2E9C-101B-9397-08002B2CF9AE}" pid="4" name="ICV">
    <vt:lpwstr>B2C8ACEE411F4863B7714B3784B2D932_13</vt:lpwstr>
  </property>
</Properties>
</file>