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91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749"/>
        <w:gridCol w:w="2990"/>
        <w:gridCol w:w="964"/>
        <w:gridCol w:w="567"/>
        <w:gridCol w:w="1360"/>
        <w:gridCol w:w="923"/>
      </w:tblGrid>
      <w:tr w14:paraId="352DC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91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37C9B4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成都中医药大学附属医院德阳医院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  <w:t>(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旌东院区西区）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二次供水费用报价</w:t>
            </w:r>
          </w:p>
        </w:tc>
      </w:tr>
      <w:tr w14:paraId="1B89EC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B2EB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B2930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F486F1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项目特征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2AFB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次数/年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F703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6579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54E2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 w14:paraId="0BFB6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DCA4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07C3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二次供水水箱清洗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25BE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二次供水水箱共1个，合计2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m</w:t>
            </w:r>
            <w:r>
              <w:rPr>
                <w:rFonts w:hint="eastAsia" w:ascii="仿宋" w:hAnsi="宋体" w:eastAsia="宋体" w:cs="宋体"/>
                <w:color w:val="000000"/>
                <w:kern w:val="0"/>
                <w:sz w:val="28"/>
                <w:szCs w:val="28"/>
              </w:rPr>
              <w:t>³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2DA4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D1D6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6CF05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B4F4B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433D2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5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11F4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9AF0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水质检测报告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6DAF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二次供水检测项目（共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项）：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色度、浑浊度、臭和味、PH、肉眼可见物、氨氮、耗氧量、氰化物、亚硝酸盐氮、挥发酚、砷、铁、锰、铅、游离余氯、总硬度、硝酸盐氮、氯化物、六价铬、细菌总数、总大肠菌群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CE79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4EA3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D645F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0877C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05130A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C021A">
            <w:pPr>
              <w:widowControl/>
              <w:jc w:val="center"/>
              <w:rPr>
                <w:rFonts w:hint="eastAsia" w:ascii="仿宋" w:hAnsi="仿宋" w:eastAsia="仿宋" w:cs="宋体"/>
                <w:color w:val="FF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2F88A"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二次供水卫生许可证办理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D7ED2"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由院方提供资料，我司负责办理相关手续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98324"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B8D87"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59AFE">
            <w:pPr>
              <w:widowControl/>
              <w:jc w:val="center"/>
              <w:rPr>
                <w:rFonts w:hint="default" w:ascii="仿宋" w:hAnsi="仿宋" w:eastAsia="仿宋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D1F49">
            <w:pPr>
              <w:widowControl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277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A32B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84F95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水泵房设备维保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AF694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机泵整洁度检查，2．进出水管道、水泵基座、支架防腐处理。3．机泵连接螺栓、阀门等连接检查。</w:t>
            </w:r>
          </w:p>
          <w:p w14:paraId="6D1B02A5"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轴密封检查是否有漏水现象。 5、电机绝缘、接地检查。</w:t>
            </w:r>
          </w:p>
          <w:p w14:paraId="48D6595D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6、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变频器维护、除尘。7、控制系统检查。</w:t>
            </w:r>
          </w:p>
          <w:p w14:paraId="6E80B261">
            <w:pPr>
              <w:widowControl/>
              <w:numPr>
                <w:ilvl w:val="0"/>
                <w:numId w:val="3"/>
              </w:numPr>
              <w:ind w:leftChars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水力控制阀检查。</w:t>
            </w:r>
          </w:p>
          <w:p w14:paraId="10618D70">
            <w:pPr>
              <w:widowControl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配电柜运行状态检查。</w:t>
            </w:r>
          </w:p>
          <w:p w14:paraId="03C81570">
            <w:pPr>
              <w:widowControl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水箱检查、泵房卫生。</w:t>
            </w:r>
          </w:p>
          <w:p w14:paraId="1C34B29B">
            <w:pPr>
              <w:widowControl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巡检次数，每月四次每月维护一次。如有设备需要更换，由院方购买设备或者我公司代买。</w:t>
            </w:r>
          </w:p>
          <w:p w14:paraId="50ECE1BF">
            <w:pPr>
              <w:widowControl/>
              <w:numPr>
                <w:ilvl w:val="0"/>
                <w:numId w:val="3"/>
              </w:numPr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如遇特殊情况，必须在半小时内到场处理。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E967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FF0000"/>
                <w:kern w:val="0"/>
                <w:sz w:val="28"/>
                <w:szCs w:val="28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E3FEA"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06B47">
            <w:pPr>
              <w:widowControl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6163F">
            <w:pPr>
              <w:widowControl/>
              <w:jc w:val="both"/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A7D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7DB13C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D7D38">
            <w:pPr>
              <w:widowControl/>
              <w:rPr>
                <w:rFonts w:ascii="仿宋" w:hAnsi="仿宋" w:eastAsia="仿宋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2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14F920">
            <w:pPr>
              <w:widowControl/>
              <w:jc w:val="left"/>
              <w:rPr>
                <w:rFonts w:hint="default" w:ascii="仿宋" w:hAnsi="仿宋" w:eastAsia="仿宋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\　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E14CFE"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36963">
            <w:pPr>
              <w:widowControl/>
              <w:jc w:val="center"/>
              <w:rPr>
                <w:rFonts w:ascii="仿宋" w:hAnsi="仿宋" w:eastAsia="仿宋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C9646">
            <w:pPr>
              <w:widowControl/>
              <w:jc w:val="both"/>
              <w:rPr>
                <w:rFonts w:hint="default" w:ascii="仿宋" w:hAnsi="仿宋" w:eastAsia="仿宋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A3E7D">
            <w:pPr>
              <w:widowControl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3E968968">
      <w:pPr>
        <w:widowControl/>
        <w:ind w:firstLine="560" w:firstLineChars="200"/>
        <w:jc w:val="left"/>
        <w:rPr>
          <w:rFonts w:ascii="仿宋" w:hAnsi="仿宋" w:eastAsia="仿宋" w:cs="宋体"/>
          <w:color w:val="4D4D4D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4D4D4D"/>
          <w:kern w:val="0"/>
          <w:sz w:val="28"/>
          <w:szCs w:val="28"/>
        </w:rPr>
        <w:t>备注：该报价含3%的增值税普通发票。</w:t>
      </w:r>
    </w:p>
    <w:tbl>
      <w:tblPr>
        <w:tblStyle w:val="8"/>
        <w:tblW w:w="94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810"/>
        <w:gridCol w:w="3094"/>
        <w:gridCol w:w="997"/>
        <w:gridCol w:w="586"/>
        <w:gridCol w:w="1407"/>
        <w:gridCol w:w="960"/>
      </w:tblGrid>
      <w:tr w14:paraId="34229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944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B1556AF">
            <w:pPr>
              <w:widowControl/>
              <w:ind w:firstLine="840" w:firstLineChars="300"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成都中医药大学附属医院德阳医院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  <w:t>(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旌东院区东区）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二次供水费用报价</w:t>
            </w:r>
          </w:p>
        </w:tc>
      </w:tr>
      <w:tr w14:paraId="07CC2F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CDDB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2C009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698B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项目特征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E720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次数/年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2051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F2E1D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522B0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</w:tr>
      <w:tr w14:paraId="1392D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80F08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232EC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二次供水水箱清洗</w:t>
            </w:r>
          </w:p>
        </w:tc>
        <w:tc>
          <w:tcPr>
            <w:tcW w:w="3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88DE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二次供水水箱共1个，合计2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m</w:t>
            </w:r>
            <w:r>
              <w:rPr>
                <w:rFonts w:hint="eastAsia" w:ascii="仿宋" w:hAnsi="宋体" w:eastAsia="宋体" w:cs="宋体"/>
                <w:color w:val="000000"/>
                <w:kern w:val="0"/>
                <w:sz w:val="28"/>
                <w:szCs w:val="28"/>
              </w:rPr>
              <w:t>³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EF9E3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6FCB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80CED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FF0E98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1904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7" w:hRule="atLeast"/>
        </w:trPr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EEC9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D5F205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水质检测报告</w:t>
            </w:r>
          </w:p>
        </w:tc>
        <w:tc>
          <w:tcPr>
            <w:tcW w:w="3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5BE9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二次供水检测项目（共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项）：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色度、浑浊度、臭和味、PH、肉眼可见物、氨氮、耗氧量、氰化物、亚硝酸盐氮、挥发酚、砷、铁、锰、铅、游离余氯、总硬度、硝酸盐氮、氯化物、六价铬、细菌总数、总大肠菌群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ED7B6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5529B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次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3A542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F1E8D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A9A0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24FC0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CDD50">
            <w:pPr>
              <w:widowControl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水泵房设备维保</w:t>
            </w:r>
          </w:p>
        </w:tc>
        <w:tc>
          <w:tcPr>
            <w:tcW w:w="3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E4DD6">
            <w:pPr>
              <w:widowControl/>
              <w:numPr>
                <w:ilvl w:val="0"/>
                <w:numId w:val="4"/>
              </w:numPr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机泵整洁度检查，2．进出水管道、水泵基座、支架防腐处理。</w:t>
            </w:r>
          </w:p>
          <w:p w14:paraId="6693549D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3．机泵连接螺栓、阀门等连接检查。</w:t>
            </w:r>
          </w:p>
          <w:p w14:paraId="36C1211E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轴密封检查是否有漏水现象。        </w:t>
            </w:r>
          </w:p>
          <w:p w14:paraId="1D1A5866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5、电机绝缘、接地检查。</w:t>
            </w:r>
          </w:p>
          <w:p w14:paraId="5CD9A2B4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变频器维护、除尘。7、控制系统检查。</w:t>
            </w:r>
          </w:p>
          <w:p w14:paraId="21718347"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水力控制阀检查。</w:t>
            </w:r>
          </w:p>
          <w:p w14:paraId="253EC09D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配电柜运行状态检查。</w:t>
            </w:r>
          </w:p>
          <w:p w14:paraId="5E92741A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水箱检查、泵房卫生。</w:t>
            </w:r>
          </w:p>
          <w:p w14:paraId="0BD36DB5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巡检次数，每月四次每月维护一次。如有设备需要更换，由院方购买设备或者我公司代买。</w:t>
            </w:r>
          </w:p>
          <w:p w14:paraId="1DC71122">
            <w:pPr>
              <w:widowControl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12、如遇特殊情况，必须在半小时内到场处理。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EEFE3"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1AFB8"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2E295">
            <w:pPr>
              <w:widowControl/>
              <w:jc w:val="both"/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DA0C5">
            <w:pPr>
              <w:widowControl/>
              <w:jc w:val="center"/>
              <w:rPr>
                <w:rFonts w:hint="default" w:ascii="仿宋" w:hAnsi="仿宋" w:eastAsia="仿宋" w:cs="宋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CD17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5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2245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FFF269">
            <w:pPr>
              <w:widowControl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3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B6FB5D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\　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419D82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A9DD1A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55D7F">
            <w:pPr>
              <w:widowControl/>
              <w:jc w:val="both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64D7B">
            <w:pPr>
              <w:widowControl/>
              <w:jc w:val="both"/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191A6924">
      <w:pPr>
        <w:widowControl/>
        <w:ind w:firstLine="560" w:firstLineChars="200"/>
        <w:jc w:val="left"/>
        <w:rPr>
          <w:rFonts w:ascii="仿宋" w:hAnsi="仿宋" w:eastAsia="仿宋" w:cs="宋体"/>
          <w:color w:val="4D4D4D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4D4D4D"/>
          <w:kern w:val="0"/>
          <w:sz w:val="28"/>
          <w:szCs w:val="28"/>
        </w:rPr>
        <w:t>备注：该报价含3%的增值税普通发票。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0D375A"/>
    <w:multiLevelType w:val="singleLevel"/>
    <w:tmpl w:val="870D37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05AD48D"/>
    <w:multiLevelType w:val="singleLevel"/>
    <w:tmpl w:val="905AD48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63B1D0E"/>
    <w:multiLevelType w:val="singleLevel"/>
    <w:tmpl w:val="F63B1D0E"/>
    <w:lvl w:ilvl="0" w:tentative="0">
      <w:start w:val="8"/>
      <w:numFmt w:val="decimal"/>
      <w:suff w:val="nothing"/>
      <w:lvlText w:val="%1、"/>
      <w:lvlJc w:val="left"/>
    </w:lvl>
  </w:abstractNum>
  <w:abstractNum w:abstractNumId="3">
    <w:nsid w:val="3F488C94"/>
    <w:multiLevelType w:val="singleLevel"/>
    <w:tmpl w:val="3F488C94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ZDIxZTc3OTg4NzVjMjJjYzhkMjU3YTE2Y2QzNTIifQ=="/>
  </w:docVars>
  <w:rsids>
    <w:rsidRoot w:val="00090508"/>
    <w:rsid w:val="000370B6"/>
    <w:rsid w:val="0007434B"/>
    <w:rsid w:val="00090508"/>
    <w:rsid w:val="001234EB"/>
    <w:rsid w:val="0020671F"/>
    <w:rsid w:val="00494515"/>
    <w:rsid w:val="004C291C"/>
    <w:rsid w:val="00556110"/>
    <w:rsid w:val="006F183C"/>
    <w:rsid w:val="006F1C76"/>
    <w:rsid w:val="007367D9"/>
    <w:rsid w:val="00783707"/>
    <w:rsid w:val="00816590"/>
    <w:rsid w:val="008C2255"/>
    <w:rsid w:val="008D31B3"/>
    <w:rsid w:val="008D6C84"/>
    <w:rsid w:val="009B4A20"/>
    <w:rsid w:val="00AD62CA"/>
    <w:rsid w:val="00C22F2A"/>
    <w:rsid w:val="00D20264"/>
    <w:rsid w:val="00DD2757"/>
    <w:rsid w:val="00E30967"/>
    <w:rsid w:val="00EA5C08"/>
    <w:rsid w:val="00EE2CEF"/>
    <w:rsid w:val="010F09EC"/>
    <w:rsid w:val="096042CE"/>
    <w:rsid w:val="0B7135E8"/>
    <w:rsid w:val="26304614"/>
    <w:rsid w:val="2A5F3C5B"/>
    <w:rsid w:val="345E0299"/>
    <w:rsid w:val="3FCC177D"/>
    <w:rsid w:val="45BE193A"/>
    <w:rsid w:val="4BE8486F"/>
    <w:rsid w:val="4F3D128F"/>
    <w:rsid w:val="53655099"/>
    <w:rsid w:val="55861B7D"/>
    <w:rsid w:val="67C5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标题 2 Char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704</Words>
  <Characters>754</Characters>
  <Lines>15</Lines>
  <Paragraphs>4</Paragraphs>
  <TotalTime>217</TotalTime>
  <ScaleCrop>false</ScaleCrop>
  <LinksUpToDate>false</LinksUpToDate>
  <CharactersWithSpaces>779</CharactersWithSpaces>
  <Application>WPS Office_12.8.2.21555_F1E327BC-269C-435d-A152-05C5408002CA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2019-07-13T02:50:00Z</dcterms:created>
  <dc:creator>Windows 用户</dc:creator>
  <cp:lastModifiedBy>Administrator</cp:lastModifiedBy>
  <dcterms:modified xsi:type="dcterms:W3CDTF">2026-02-28T01:24:18Z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eyJoZGlkIjoiMjgzNmFhNGE4MWRiOGY3NDAyNzQ1N2E2NjIzYWFiMGIifQ==</vt:lpwstr>
  </property>
  <property fmtid="{D5CDD505-2E9C-101B-9397-08002B2CF9AE}" pid="3" name="KSOProductBuildVer">
    <vt:lpwstr>2052-12.8.2.21555</vt:lpwstr>
  </property>
  <property fmtid="{D5CDD505-2E9C-101B-9397-08002B2CF9AE}" pid="4" name="ICV">
    <vt:lpwstr>179F525292524B08B145024CAFCB21A3_13</vt:lpwstr>
  </property>
</Properties>
</file>