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EE081E"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</w:rPr>
        <w:t>成都中医药大学附属医院德阳医院</w:t>
      </w:r>
    </w:p>
    <w:p w14:paraId="71EB1F18">
      <w:pPr>
        <w:jc w:val="center"/>
        <w:rPr>
          <w:rFonts w:hint="eastAsia" w:asciiTheme="majorEastAsia" w:hAnsiTheme="majorEastAsia" w:eastAsiaTheme="majorEastAsia" w:cstheme="majorEastAsia"/>
          <w:i w:val="0"/>
          <w:iCs w:val="0"/>
          <w:caps w:val="0"/>
          <w:spacing w:val="0"/>
          <w:sz w:val="36"/>
          <w:szCs w:val="36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spacing w:val="0"/>
          <w:sz w:val="36"/>
          <w:szCs w:val="36"/>
          <w:shd w:val="clear" w:fill="FFFFFF"/>
        </w:rPr>
        <w:t>（天府旌城院区）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spacing w:val="0"/>
          <w:sz w:val="36"/>
          <w:szCs w:val="36"/>
          <w:shd w:val="clear" w:fill="FFFFFF"/>
          <w:lang w:eastAsia="zh-CN"/>
        </w:rPr>
        <w:t>搬迁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spacing w:val="0"/>
          <w:sz w:val="36"/>
          <w:szCs w:val="36"/>
          <w:shd w:val="clear" w:fill="FFFFFF"/>
          <w:lang w:val="en-US" w:eastAsia="zh-CN"/>
        </w:rPr>
        <w:t>服务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spacing w:val="0"/>
          <w:sz w:val="36"/>
          <w:szCs w:val="36"/>
          <w:shd w:val="clear" w:fill="FFFFFF"/>
        </w:rPr>
        <w:t>询价公告</w:t>
      </w:r>
    </w:p>
    <w:p w14:paraId="4EB4D1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</w:p>
    <w:p w14:paraId="3DA136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我院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即将搬迁至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天府旌城院区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德阳市旌阳区韶山路南段26号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），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  <w:shd w:val="clear" w:fill="FFFFFF"/>
        </w:rPr>
        <w:t>为全面了解搬迁服务市场行情，合理控制成本，节约资金投入，保障我院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天府旌城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  <w:shd w:val="clear" w:fill="FFFFFF"/>
        </w:rPr>
        <w:t>院区搬迁工作高效、安全、有序推进，现面向市场开展价格调查，诚邀具备相应服务能力的服务商参与，提供价格咨询及相关报价信息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  <w:shd w:val="clear" w:fill="FFFFFF"/>
        </w:rPr>
        <w:t>具体事宜公告如下：</w:t>
      </w:r>
    </w:p>
    <w:p w14:paraId="50FBB9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  <w:shd w:val="clear" w:fill="FFFFFF"/>
        </w:rPr>
        <w:t>1.搬迁范围：涵盖医院各科室医疗设备、办公家具、药品耗材、文件资料等各类物资（具体以各科室填报明细为准），涉及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旌东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  <w:shd w:val="clear" w:fill="FFFFFF"/>
        </w:rPr>
        <w:t>院区至天府旌城新院区的点对点搬运。</w:t>
      </w:r>
    </w:p>
    <w:p w14:paraId="007411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  <w:shd w:val="clear" w:fill="FFFFFF"/>
        </w:rPr>
        <w:t>2.服务要求：需保障物资搬运过程中的安全、无损，对精密医疗设备、易碎品、贵重物品、等提供专业防护及专项搬运方案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如造成搬运物品损坏需照价赔偿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  <w:shd w:val="clear" w:fill="FFFFFF"/>
        </w:rPr>
        <w:t>；按约定时间完成整体搬迁，配合医院统筹安排，避免影响正常医疗及办公秩序。</w:t>
      </w:r>
    </w:p>
    <w:p w14:paraId="3574F38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480" w:rightChars="20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一、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服务商资格要求</w:t>
      </w:r>
    </w:p>
    <w:p w14:paraId="2E260FCE"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480" w:rightChars="20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具备独立法人资格，持有有效的营业执照，经营范围包含搬迁服务、货物运输等相关项目。</w:t>
      </w:r>
    </w:p>
    <w:p w14:paraId="27CF5628"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480" w:rightChars="20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具有与本项目相匹配的服务保障能力，拥有专业搬迁设备、作业人员及完善的安全保障体系。 </w:t>
      </w:r>
    </w:p>
    <w:p w14:paraId="735AB0B1"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480" w:rightChars="20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近三年内（自公告发布之日起倒算）无违法违纪记录，未被列入严重违法失信企业名单，无重大安全事故或履约违约情况。</w:t>
      </w:r>
    </w:p>
    <w:p w14:paraId="293A7A5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480" w:rightChars="20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欢迎具备以上要求的服务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商参加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本次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调查活动，并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报搬迁服务价格。</w:t>
      </w:r>
    </w:p>
    <w:p w14:paraId="6DEF3AD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480" w:leftChars="200" w:right="480" w:rightChars="20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报价方式：</w:t>
      </w:r>
    </w:p>
    <w:p w14:paraId="0E56211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480" w:rightChars="200" w:firstLine="643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1、每车次（含搬迁人员）价格（需报运输车辆货箱长宽高）；</w:t>
      </w:r>
    </w:p>
    <w:p w14:paraId="016CDA6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480" w:rightChars="200" w:firstLine="643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2、每车每天价格（按8小时每天计算，含搬迁人员，同时需报运输车辆货箱长宽高）。</w:t>
      </w:r>
    </w:p>
    <w:p w14:paraId="6B2385E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480" w:rightChars="200" w:firstLine="643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以上两种报价方式都需报送。如车辆涉及入城问题由服务商自行解决。</w:t>
      </w:r>
    </w:p>
    <w:p w14:paraId="66A30A0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480" w:rightChars="20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《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搬迁服务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报价》需加盖单位鲜章，营业执照复印件加盖鲜章，密封后提交至医院总务科办公室。</w:t>
      </w:r>
    </w:p>
    <w:p w14:paraId="6385A64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480" w:rightChars="20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密封文件袋封面请注明项目名称、供应商全称、联系人、联系电话。</w:t>
      </w:r>
    </w:p>
    <w:p w14:paraId="65DF321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480" w:rightChars="20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咨询截止于2025年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12月3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日18点</w:t>
      </w:r>
    </w:p>
    <w:p w14:paraId="005B211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480" w:rightChars="20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五、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联系方式</w:t>
      </w:r>
    </w:p>
    <w:p w14:paraId="23B9B7B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480" w:rightChars="20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老师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联系电话：0838-2502910</w:t>
      </w:r>
    </w:p>
    <w:p w14:paraId="6C2566B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480" w:rightChars="20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地址：德阳市天山南路二段159号，第二住院部九楼总务科</w:t>
      </w:r>
    </w:p>
    <w:p w14:paraId="73A72CE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480" w:right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bookmarkStart w:id="0" w:name="_GoBack"/>
      <w:bookmarkEnd w:id="0"/>
    </w:p>
    <w:p w14:paraId="6880C943"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2025年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28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日</w:t>
      </w:r>
    </w:p>
    <w:p w14:paraId="21A95148">
      <w:pPr>
        <w:jc w:val="both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315853"/>
    <w:rsid w:val="073C7668"/>
    <w:rsid w:val="09435F26"/>
    <w:rsid w:val="1191513A"/>
    <w:rsid w:val="11E04BA3"/>
    <w:rsid w:val="14996E54"/>
    <w:rsid w:val="16E66CA8"/>
    <w:rsid w:val="1FA0658E"/>
    <w:rsid w:val="30D561ED"/>
    <w:rsid w:val="317A4765"/>
    <w:rsid w:val="329D7E90"/>
    <w:rsid w:val="37A24350"/>
    <w:rsid w:val="45315853"/>
    <w:rsid w:val="50270D51"/>
    <w:rsid w:val="53394028"/>
    <w:rsid w:val="60255718"/>
    <w:rsid w:val="61CD42B9"/>
    <w:rsid w:val="642020A8"/>
    <w:rsid w:val="64E960C0"/>
    <w:rsid w:val="664408C2"/>
    <w:rsid w:val="73D9089C"/>
    <w:rsid w:val="77B8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  <w:ind w:firstLine="420"/>
    </w:pPr>
    <w:rPr>
      <w:rFonts w:ascii="微软雅黑" w:hAnsi="微软雅黑" w:eastAsia="微软雅黑" w:cstheme="minorBidi"/>
      <w:sz w:val="24"/>
      <w:szCs w:val="22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763</Words>
  <Characters>789</Characters>
  <Lines>0</Lines>
  <Paragraphs>0</Paragraphs>
  <TotalTime>33</TotalTime>
  <ScaleCrop>false</ScaleCrop>
  <LinksUpToDate>false</LinksUpToDate>
  <CharactersWithSpaces>814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2025-11-19T07:45:00Z</dcterms:created>
  <dc:creator>Administrator</dc:creator>
  <cp:lastModifiedBy>往事随风</cp:lastModifiedBy>
  <dcterms:modified xsi:type="dcterms:W3CDTF">2025-11-28T02:43:48Z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E3B6FE3EF6024D3B98E4DE8CF6937109</vt:lpwstr>
  </property>
  <property fmtid="{D5CDD505-2E9C-101B-9397-08002B2CF9AE}" pid="4" name="KSOTemplateDocerSaveRecord">
    <vt:lpwstr>eyJoZGlkIjoiZjljMzNlZTBkMmFlYjI5MWFiN2Q3M2E4NjUyNzVkMGQiLCJ1c2VySWQiOiI3MTUzNzczMzYifQ==</vt:lpwstr>
  </property>
</Properties>
</file>