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adjustRightInd w:val="0"/>
        <w:snapToGrid w:val="0"/>
        <w:spacing w:line="360" w:lineRule="auto"/>
        <w:rPr>
          <w:rFonts w:hint="eastAsia" w:ascii="宋体" w:hAnsi="宋体" w:eastAsia="宋体" w:cs="宋体"/>
          <w:b/>
          <w:bCs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Cs w:val="32"/>
          <w:lang w:val="en-US" w:eastAsia="zh-CN"/>
        </w:rPr>
        <w:t>采购清单：</w:t>
      </w:r>
    </w:p>
    <w:tbl>
      <w:tblPr>
        <w:tblStyle w:val="6"/>
        <w:tblW w:w="7965" w:type="dxa"/>
        <w:tblInd w:w="-33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7"/>
        <w:gridCol w:w="1503"/>
        <w:gridCol w:w="900"/>
        <w:gridCol w:w="945"/>
        <w:gridCol w:w="1920"/>
        <w:gridCol w:w="20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</w:trPr>
        <w:tc>
          <w:tcPr>
            <w:tcW w:w="687" w:type="dxa"/>
            <w:noWrap w:val="0"/>
            <w:vAlign w:val="center"/>
          </w:tcPr>
          <w:p>
            <w:pPr>
              <w:pStyle w:val="4"/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pStyle w:val="4"/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pStyle w:val="4"/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数量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pStyle w:val="4"/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单位</w:t>
            </w:r>
          </w:p>
        </w:tc>
        <w:tc>
          <w:tcPr>
            <w:tcW w:w="1920" w:type="dxa"/>
            <w:noWrap w:val="0"/>
            <w:vAlign w:val="center"/>
          </w:tcPr>
          <w:p>
            <w:pPr>
              <w:pStyle w:val="4"/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所属行业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pStyle w:val="4"/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最高限价单价</w:t>
            </w:r>
          </w:p>
          <w:p>
            <w:pPr>
              <w:pStyle w:val="4"/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（人/月/元）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687" w:type="dxa"/>
            <w:noWrap w:val="0"/>
            <w:vAlign w:val="center"/>
          </w:tcPr>
          <w:p>
            <w:pPr>
              <w:pStyle w:val="4"/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pStyle w:val="4"/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劳务派遣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pStyle w:val="4"/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23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pStyle w:val="4"/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人</w:t>
            </w:r>
          </w:p>
        </w:tc>
        <w:tc>
          <w:tcPr>
            <w:tcW w:w="1920" w:type="dxa"/>
            <w:noWrap w:val="0"/>
            <w:vAlign w:val="center"/>
          </w:tcPr>
          <w:p>
            <w:pPr>
              <w:pStyle w:val="4"/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其他未列明行业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pStyle w:val="4"/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7" w:hRule="atLeast"/>
        </w:trPr>
        <w:tc>
          <w:tcPr>
            <w:tcW w:w="687" w:type="dxa"/>
            <w:noWrap w:val="0"/>
            <w:vAlign w:val="center"/>
          </w:tcPr>
          <w:p>
            <w:pPr>
              <w:pStyle w:val="4"/>
              <w:numPr>
                <w:ilvl w:val="0"/>
                <w:numId w:val="0"/>
              </w:num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pStyle w:val="4"/>
              <w:numPr>
                <w:ilvl w:val="0"/>
                <w:numId w:val="0"/>
              </w:num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合计总金额（年/元）</w:t>
            </w:r>
          </w:p>
        </w:tc>
        <w:tc>
          <w:tcPr>
            <w:tcW w:w="5775" w:type="dxa"/>
            <w:gridSpan w:val="4"/>
            <w:noWrap w:val="0"/>
            <w:vAlign w:val="center"/>
          </w:tcPr>
          <w:p>
            <w:pPr>
              <w:pStyle w:val="4"/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/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adjustRightInd w:val="0"/>
        <w:snapToGrid w:val="0"/>
        <w:spacing w:line="360" w:lineRule="auto"/>
        <w:ind w:left="0" w:leftChars="0" w:firstLine="0" w:firstLineChars="0"/>
        <w:rPr>
          <w:rFonts w:hint="eastAsia" w:ascii="宋体" w:hAnsi="宋体" w:eastAsia="宋体" w:cs="宋体"/>
          <w:b/>
          <w:bCs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szCs w:val="32"/>
          <w:lang w:val="en-US" w:eastAsia="zh-CN"/>
        </w:rPr>
        <w:t>技术服务</w:t>
      </w:r>
      <w:r>
        <w:rPr>
          <w:rFonts w:hint="eastAsia" w:ascii="宋体" w:hAnsi="宋体" w:eastAsia="宋体" w:cs="宋体"/>
          <w:b/>
          <w:bCs/>
          <w:szCs w:val="32"/>
        </w:rPr>
        <w:t>要求</w:t>
      </w:r>
      <w:r>
        <w:rPr>
          <w:rFonts w:hint="eastAsia" w:ascii="宋体" w:hAnsi="宋体" w:eastAsia="宋体" w:cs="宋体"/>
          <w:b/>
          <w:bCs/>
          <w:szCs w:val="32"/>
          <w:lang w:eastAsia="zh-CN"/>
        </w:rPr>
        <w:t>：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bidi w:val="0"/>
        <w:adjustRightInd w:val="0"/>
        <w:snapToGrid w:val="0"/>
        <w:spacing w:before="0" w:beforeLines="0" w:after="0" w:afterLines="0" w:line="360" w:lineRule="auto"/>
        <w:ind w:firstLine="480" w:firstLineChars="200"/>
        <w:jc w:val="left"/>
        <w:rPr>
          <w:rFonts w:hint="eastAsia" w:ascii="宋体" w:hAnsi="宋体" w:eastAsia="宋体" w:cs="宋体"/>
          <w:b w:val="0"/>
          <w:bCs/>
          <w:iCs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iCs/>
          <w:color w:val="000000"/>
          <w:sz w:val="24"/>
          <w:szCs w:val="24"/>
          <w:lang w:val="en-US" w:eastAsia="zh-CN"/>
        </w:rPr>
        <w:t>采购勤杂工外包服务，供应商需根据采购人需求，为医院配置</w:t>
      </w:r>
      <w:r>
        <w:rPr>
          <w:rFonts w:hint="eastAsia" w:eastAsia="宋体" w:cs="宋体"/>
          <w:b w:val="0"/>
          <w:bCs/>
          <w:iCs/>
          <w:color w:val="000000"/>
          <w:sz w:val="24"/>
          <w:szCs w:val="24"/>
          <w:lang w:val="en-US" w:eastAsia="zh-CN"/>
        </w:rPr>
        <w:t>23</w:t>
      </w:r>
      <w:bookmarkStart w:id="0" w:name="_GoBack"/>
      <w:bookmarkEnd w:id="0"/>
      <w:r>
        <w:rPr>
          <w:rFonts w:hint="eastAsia" w:ascii="宋体" w:hAnsi="宋体" w:eastAsia="宋体" w:cs="宋体"/>
          <w:b w:val="0"/>
          <w:bCs/>
          <w:iCs/>
          <w:color w:val="000000"/>
          <w:sz w:val="24"/>
          <w:szCs w:val="24"/>
          <w:lang w:val="en-US" w:eastAsia="zh-CN"/>
        </w:rPr>
        <w:t>名勤杂工，具体要求如下：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</w:pPr>
      <w:r>
        <w:rPr>
          <w:rFonts w:hint="eastAsia" w:ascii="新宋体" w:hAnsi="新宋体" w:eastAsia="新宋体" w:cs="新宋体"/>
          <w:color w:val="auto"/>
          <w:kern w:val="0"/>
          <w:sz w:val="24"/>
          <w:szCs w:val="24"/>
          <w:lang w:val="en-US" w:eastAsia="zh-CN" w:bidi="ar"/>
        </w:rPr>
        <w:t>·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>1.1年龄：男60岁以下、女50岁以下，身体健康；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</w:pPr>
      <w:r>
        <w:rPr>
          <w:rFonts w:hint="eastAsia" w:ascii="新宋体" w:hAnsi="新宋体" w:eastAsia="新宋体" w:cs="新宋体"/>
          <w:color w:val="auto"/>
          <w:kern w:val="0"/>
          <w:sz w:val="24"/>
          <w:szCs w:val="24"/>
          <w:lang w:val="en-US" w:eastAsia="zh-CN" w:bidi="ar"/>
        </w:rPr>
        <w:t>·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>1.2根据具体使用科室的工作安排，协助完成日常勤杂工作；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</w:pPr>
      <w:r>
        <w:rPr>
          <w:rFonts w:hint="eastAsia" w:ascii="新宋体" w:hAnsi="新宋体" w:eastAsia="新宋体" w:cs="新宋体"/>
          <w:color w:val="auto"/>
          <w:kern w:val="0"/>
          <w:sz w:val="24"/>
          <w:szCs w:val="24"/>
          <w:lang w:val="en-US" w:eastAsia="zh-CN" w:bidi="ar"/>
        </w:rPr>
        <w:t>·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>1.3所有人员工作期间应严格遵守医院服务标准和要求，着装整洁，仪表端正，挂牌上岗，礼貌用语，微笑服务，规范操作；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</w:pPr>
      <w:r>
        <w:rPr>
          <w:rFonts w:hint="eastAsia" w:ascii="新宋体" w:hAnsi="新宋体" w:eastAsia="新宋体" w:cs="新宋体"/>
          <w:color w:val="auto"/>
          <w:kern w:val="0"/>
          <w:sz w:val="24"/>
          <w:szCs w:val="24"/>
          <w:lang w:val="en-US" w:eastAsia="zh-CN" w:bidi="ar"/>
        </w:rPr>
        <w:t>·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>1.4供应商为本项目配备的勤杂工上岗前都必须经过体检，并且持有效健康证才能上岗，此费用全部由供应商承担；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default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</w:pPr>
      <w:r>
        <w:rPr>
          <w:rFonts w:hint="eastAsia" w:ascii="新宋体" w:hAnsi="新宋体" w:eastAsia="新宋体" w:cs="新宋体"/>
          <w:color w:val="auto"/>
          <w:kern w:val="0"/>
          <w:sz w:val="24"/>
          <w:szCs w:val="24"/>
          <w:lang w:val="en-US" w:eastAsia="zh-CN" w:bidi="ar"/>
        </w:rPr>
        <w:t>·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>1.5供应商</w:t>
      </w:r>
      <w:r>
        <w:rPr>
          <w:rFonts w:hint="default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>统一配备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>勤杂工工作</w:t>
      </w:r>
      <w:r>
        <w:rPr>
          <w:rFonts w:hint="default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>服，保持工装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>统一</w:t>
      </w:r>
      <w:r>
        <w:rPr>
          <w:rFonts w:hint="default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>整洁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>；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default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</w:pPr>
      <w:r>
        <w:rPr>
          <w:rFonts w:hint="eastAsia" w:ascii="新宋体" w:hAnsi="新宋体" w:eastAsia="新宋体" w:cs="新宋体"/>
          <w:color w:val="auto"/>
          <w:kern w:val="0"/>
          <w:sz w:val="24"/>
          <w:szCs w:val="24"/>
          <w:lang w:val="en-US" w:eastAsia="zh-CN" w:bidi="ar"/>
        </w:rPr>
        <w:t>·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>1.6供应商</w:t>
      </w:r>
      <w:r>
        <w:rPr>
          <w:rFonts w:hint="default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>须自行解决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>勤杂工工作所需</w:t>
      </w:r>
      <w:r>
        <w:rPr>
          <w:rFonts w:hint="default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>机具和劳防用品，且必须符合国家相关安全法规的要求。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sz w:val="24"/>
          <w:szCs w:val="24"/>
        </w:rPr>
        <w:t>★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>1.7供应商应对勤杂工的安全负责，与采购人签订安全生产责任书。如在服务期内因供应商的原因发生安全责任事故造成人员、财产损失，由供应商承担责任，并赔偿经济损失。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sz w:val="24"/>
          <w:szCs w:val="24"/>
        </w:rPr>
        <w:t>★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>1.8供应商应严格执行《中华人民共和国民法典》和地方有关劳动用工的相关法规，承担所录用保洁员的工资和社会保险等费用。供应商应在响应文件中承诺：员工工资（不包括员工社保、医保、福利以及加班工资等）不得低于项目实施地当年最低工作标准，依法为员工及时、足额缴纳社会保险；供应商必须按时、足额发放员工工资，如出现拖欠员工工资的问题，一经发现，采购人有权立即解除合同，且不承担任何赔偿责任。如因此引发劳动纠纷等事宜，均由供应商承担相应责任，采购人不承担连带关系和责任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default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</w:pPr>
      <w:r>
        <w:rPr>
          <w:rFonts w:hint="eastAsia" w:ascii="新宋体" w:hAnsi="新宋体" w:eastAsia="新宋体" w:cs="新宋体"/>
          <w:color w:val="auto"/>
          <w:kern w:val="0"/>
          <w:sz w:val="24"/>
          <w:szCs w:val="24"/>
          <w:lang w:val="en-US" w:eastAsia="zh-CN" w:bidi="ar"/>
        </w:rPr>
        <w:t>·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>1.9供应商</w:t>
      </w:r>
      <w:r>
        <w:rPr>
          <w:rFonts w:hint="default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>应严格遵守国家有关的法律、法规及行业标准。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sz w:val="24"/>
          <w:szCs w:val="24"/>
        </w:rPr>
        <w:t>★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>1.10供应商不得将项目转包给第三方管理，不允许分包或转包管理责任和管理事宜。</w:t>
      </w:r>
    </w:p>
    <w:p>
      <w:pPr>
        <w:pStyle w:val="8"/>
        <w:ind w:firstLine="480"/>
        <w:rPr>
          <w:rFonts w:hint="eastAsia" w:ascii="宋体" w:hAnsi="宋体" w:eastAsia="宋体" w:cs="宋体"/>
          <w:color w:val="auto"/>
          <w:sz w:val="24"/>
          <w:lang w:val="en-US" w:eastAsia="zh-CN"/>
        </w:rPr>
      </w:pPr>
      <w:r>
        <w:rPr>
          <w:rFonts w:hint="eastAsia" w:ascii="新宋体" w:hAnsi="新宋体" w:eastAsia="新宋体" w:cs="新宋体"/>
          <w:color w:val="auto"/>
          <w:kern w:val="0"/>
          <w:sz w:val="24"/>
          <w:szCs w:val="24"/>
          <w:lang w:val="en-US" w:eastAsia="zh-CN" w:bidi="ar"/>
        </w:rPr>
        <w:t>·</w:t>
      </w:r>
      <w:r>
        <w:rPr>
          <w:rFonts w:hint="eastAsia" w:cs="宋体"/>
          <w:color w:val="auto"/>
          <w:sz w:val="24"/>
          <w:lang w:val="en-US" w:eastAsia="zh-CN"/>
        </w:rPr>
        <w:t>1.11</w: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本项目为总价包干，在合同期内，如因政府政策变化（如税收、最低工资、社保调整等），采购人不作相应调整，由供应商自行负责。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default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sz w:val="24"/>
          <w:szCs w:val="24"/>
        </w:rPr>
        <w:t>★</w:t>
      </w:r>
      <w:r>
        <w:rPr>
          <w:rFonts w:hint="eastAsia" w:cs="宋体"/>
          <w:color w:val="auto"/>
          <w:sz w:val="24"/>
          <w:lang w:val="en-US" w:eastAsia="zh-CN"/>
        </w:rPr>
        <w:t>1.12</w: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供应商</w:t>
      </w:r>
      <w:r>
        <w:rPr>
          <w:rFonts w:hint="eastAsia" w:ascii="宋体" w:hAnsi="宋体" w:eastAsia="宋体" w:cs="宋体"/>
          <w:color w:val="auto"/>
          <w:sz w:val="24"/>
        </w:rPr>
        <w:t>应严格遵守国家有关的法律、法规及行业标准并承担相应费用。包括但不限于：全部服务人员的工作时间应严格按国家有关法律、法规要求的标准执行，因工作原因产生的加班（含节假日加班）应严格按国家有关法律、法规要求的标准给付员工加班薪资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B032A9C"/>
    <w:multiLevelType w:val="singleLevel"/>
    <w:tmpl w:val="FB032A9C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58023400"/>
    <w:multiLevelType w:val="singleLevel"/>
    <w:tmpl w:val="5802340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4A6D51"/>
    <w:rsid w:val="049E03EF"/>
    <w:rsid w:val="253B642E"/>
    <w:rsid w:val="254A6D51"/>
    <w:rsid w:val="288B0B35"/>
    <w:rsid w:val="39830153"/>
    <w:rsid w:val="55B673E8"/>
    <w:rsid w:val="56BA6FE2"/>
    <w:rsid w:val="583D1EC5"/>
    <w:rsid w:val="5AAD6685"/>
    <w:rsid w:val="6AF51A88"/>
    <w:rsid w:val="6F6D33AD"/>
    <w:rsid w:val="72115342"/>
    <w:rsid w:val="7FCE6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keepLines/>
      <w:widowControl w:val="0"/>
      <w:tabs>
        <w:tab w:val="left" w:pos="720"/>
      </w:tabs>
      <w:spacing w:before="260" w:beforeLines="0" w:after="260" w:afterLines="0" w:line="360" w:lineRule="auto"/>
      <w:jc w:val="center"/>
      <w:outlineLvl w:val="1"/>
    </w:pPr>
    <w:rPr>
      <w:rFonts w:ascii="宋体" w:hAnsi="宋体" w:cs="Arial"/>
      <w:b/>
      <w:bCs/>
      <w:iCs/>
      <w:sz w:val="28"/>
      <w:szCs w:val="28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/>
    </w:pPr>
  </w:style>
  <w:style w:type="paragraph" w:styleId="4">
    <w:name w:val="Body Text First Indent"/>
    <w:basedOn w:val="2"/>
    <w:qFormat/>
    <w:uiPriority w:val="0"/>
    <w:pPr>
      <w:widowControl w:val="0"/>
      <w:ind w:firstLine="420" w:firstLineChars="100"/>
      <w:jc w:val="both"/>
    </w:pPr>
    <w:rPr>
      <w:rFonts w:ascii="宋体" w:hAnsi="宋体"/>
      <w:kern w:val="2"/>
      <w:sz w:val="21"/>
      <w:szCs w:val="20"/>
    </w:rPr>
  </w:style>
  <w:style w:type="table" w:styleId="6">
    <w:name w:val="Table Grid"/>
    <w:basedOn w:val="5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*正文"/>
    <w:basedOn w:val="1"/>
    <w:qFormat/>
    <w:uiPriority w:val="0"/>
    <w:pPr>
      <w:spacing w:line="360" w:lineRule="auto"/>
      <w:ind w:firstLine="200" w:firstLineChars="200"/>
    </w:pPr>
    <w:rPr>
      <w:rFonts w:ascii="宋体" w:hAnsi="宋体" w:eastAsia="宋体" w:cs="Times New Roman"/>
      <w:sz w:val="2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869</Words>
  <Characters>898</Characters>
  <Lines>0</Lines>
  <Paragraphs>0</Paragraphs>
  <TotalTime>35</TotalTime>
  <ScaleCrop>false</ScaleCrop>
  <LinksUpToDate>false</LinksUpToDate>
  <CharactersWithSpaces>898</CharactersWithSpaces>
  <Application>WPS Office_11.8.6.11829_F1E327BC-269C-435d-A152-05C5408002CA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2025-03-31T03:03:00Z</dcterms:created>
  <dc:creator>往事随风</dc:creator>
  <cp:lastModifiedBy>Administrator</cp:lastModifiedBy>
  <dcterms:modified xsi:type="dcterms:W3CDTF">2025-06-24T07:49:26Z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2052-11.8.6.11829</vt:lpwstr>
  </property>
  <property fmtid="{D5CDD505-2E9C-101B-9397-08002B2CF9AE}" pid="3" name="ICV">
    <vt:lpwstr>BB4F1D24112746EDBB3337C4D8846572</vt:lpwstr>
  </property>
  <property fmtid="{D5CDD505-2E9C-101B-9397-08002B2CF9AE}" pid="4" name="KSOTemplateDocerSaveRecord">
    <vt:lpwstr>eyJoZGlkIjoiZjljMzNlZTBkMmFlYjI5MWFiN2Q3M2E4NjUyNzVkMGQiLCJ1c2VySWQiOiI3MTUzNzczMzYifQ==</vt:lpwstr>
  </property>
</Properties>
</file>