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left="0" w:leftChars="0"/>
        <w:jc w:val="center"/>
        <w:outlineLvl w:val="1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廉政承诺书</w:t>
      </w:r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0" w:name="_Toc530057455"/>
      <w:bookmarkStart w:id="1" w:name="_Toc513713518"/>
      <w:bookmarkStart w:id="2" w:name="_Toc528856221"/>
      <w:bookmarkStart w:id="3" w:name="_Toc513933672"/>
      <w:bookmarkStart w:id="4" w:name="_Toc528332706"/>
      <w:bookmarkStart w:id="5" w:name="_Toc514074406"/>
      <w:bookmarkStart w:id="6" w:name="_Toc513763629"/>
      <w:bookmarkStart w:id="7" w:name="_Toc531188362"/>
      <w:bookmarkStart w:id="8" w:name="_Toc513931202"/>
      <w:bookmarkStart w:id="9" w:name="_Toc513714635"/>
      <w:bookmarkStart w:id="10" w:name="_Toc530664481"/>
      <w:bookmarkStart w:id="11" w:name="_Toc531182924"/>
      <w:bookmarkStart w:id="12" w:name="_Toc531788675"/>
      <w:r>
        <w:rPr>
          <w:rFonts w:hint="eastAsia" w:ascii="宋体" w:hAnsi="宋体" w:cs="宋体"/>
          <w:sz w:val="24"/>
        </w:rPr>
        <w:t>我单位根据本次竞争性方式比选文件要求，现郑重承诺如下：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13" w:name="_Toc514074407"/>
      <w:bookmarkStart w:id="14" w:name="_Toc513931203"/>
      <w:bookmarkStart w:id="15" w:name="_Toc531788676"/>
      <w:bookmarkStart w:id="16" w:name="_Toc531188363"/>
      <w:bookmarkStart w:id="17" w:name="_Toc530057456"/>
      <w:bookmarkStart w:id="18" w:name="_Toc531182925"/>
      <w:bookmarkStart w:id="19" w:name="_Toc528332707"/>
      <w:bookmarkStart w:id="20" w:name="_Toc513933673"/>
      <w:bookmarkStart w:id="21" w:name="_Toc528856222"/>
      <w:bookmarkStart w:id="22" w:name="_Toc530664482"/>
      <w:r>
        <w:rPr>
          <w:rFonts w:hint="eastAsia" w:ascii="宋体" w:hAnsi="宋体" w:cs="宋体"/>
          <w:sz w:val="24"/>
        </w:rPr>
        <w:t>1.严格遵守《四川省财政部门和预算单位资金存放管理实施办法》及国家有关廉政规定；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23" w:name="_Toc528332708"/>
      <w:bookmarkStart w:id="24" w:name="_Toc531788677"/>
      <w:bookmarkStart w:id="25" w:name="_Toc528856223"/>
      <w:bookmarkStart w:id="26" w:name="_Toc513931204"/>
      <w:bookmarkStart w:id="27" w:name="_Toc513933674"/>
      <w:bookmarkStart w:id="28" w:name="_Toc531182926"/>
      <w:bookmarkStart w:id="29" w:name="_Toc530664483"/>
      <w:bookmarkStart w:id="30" w:name="_Toc531188364"/>
      <w:bookmarkStart w:id="31" w:name="_Toc514074408"/>
      <w:bookmarkStart w:id="32" w:name="_Toc530057457"/>
      <w:r>
        <w:rPr>
          <w:rFonts w:hint="eastAsia" w:ascii="宋体" w:hAnsi="宋体" w:cs="宋体"/>
          <w:sz w:val="24"/>
        </w:rPr>
        <w:t>2.不向项目业主工作人员及其亲属赠送或变相赠送任何形式的礼品、礼金、有价证券，或提供无偿服务；不报销应由项目业主及其工作人员个人支付的费用；不为项目业主工作人员及其亲属安排旅游或消费娱乐活动；不宴请项目业主工作人员及其亲属；不为项目业主工作人员亲属经商办企业提供方便；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33" w:name="_Toc531188365"/>
      <w:bookmarkStart w:id="34" w:name="_Toc528332709"/>
      <w:bookmarkStart w:id="35" w:name="_Toc531182927"/>
      <w:bookmarkStart w:id="36" w:name="_Toc531788678"/>
      <w:bookmarkStart w:id="37" w:name="_Toc530664484"/>
      <w:bookmarkStart w:id="38" w:name="_Toc530057458"/>
      <w:bookmarkStart w:id="39" w:name="_Toc528856224"/>
      <w:bookmarkStart w:id="40" w:name="_Toc513933675"/>
      <w:bookmarkStart w:id="41" w:name="_Toc513931205"/>
      <w:bookmarkStart w:id="42" w:name="_Toc514074409"/>
      <w:r>
        <w:rPr>
          <w:rFonts w:hint="eastAsia" w:ascii="宋体" w:hAnsi="宋体" w:cs="宋体"/>
          <w:sz w:val="24"/>
        </w:rPr>
        <w:t>3.不单独约见项目业主工作人员；不到项目业主工作人员家中或其他非办公场所商谈业务；</w:t>
      </w:r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43" w:name="_Toc530057459"/>
      <w:bookmarkStart w:id="44" w:name="_Toc531788679"/>
      <w:bookmarkStart w:id="45" w:name="_Toc513933676"/>
      <w:bookmarkStart w:id="46" w:name="_Toc531188366"/>
      <w:bookmarkStart w:id="47" w:name="_Toc530664485"/>
      <w:bookmarkStart w:id="48" w:name="_Toc528332710"/>
      <w:bookmarkStart w:id="49" w:name="_Toc513931206"/>
      <w:bookmarkStart w:id="50" w:name="_Toc528856225"/>
      <w:bookmarkStart w:id="51" w:name="_Toc531182928"/>
      <w:bookmarkStart w:id="52" w:name="_Toc514074410"/>
      <w:r>
        <w:rPr>
          <w:rFonts w:hint="eastAsia" w:ascii="宋体" w:hAnsi="宋体" w:cs="宋体"/>
          <w:sz w:val="24"/>
        </w:rPr>
        <w:t>4.不向项目业主工作人员询问评选情况或施加任何影响；不通过任何第三方单位或个人向项目业主及其工作人员打招呼、施加压力；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53" w:name="_Toc513933677"/>
      <w:bookmarkStart w:id="54" w:name="_Toc531182929"/>
      <w:bookmarkStart w:id="55" w:name="_Toc513931207"/>
      <w:bookmarkStart w:id="56" w:name="_Toc530057460"/>
      <w:bookmarkStart w:id="57" w:name="_Toc531188367"/>
      <w:bookmarkStart w:id="58" w:name="_Toc530664486"/>
      <w:bookmarkStart w:id="59" w:name="_Toc528856226"/>
      <w:bookmarkStart w:id="60" w:name="_Toc531788680"/>
      <w:bookmarkStart w:id="61" w:name="_Toc514074411"/>
      <w:bookmarkStart w:id="62" w:name="_Toc528332711"/>
      <w:r>
        <w:rPr>
          <w:rFonts w:hint="eastAsia" w:ascii="宋体" w:hAnsi="宋体" w:cs="宋体"/>
          <w:sz w:val="24"/>
        </w:rPr>
        <w:t>5.不诋毁竞争性方式比选活动相关任何一方的名誉，不传播与竞争性方式比选工作有关的言论与信息。</w:t>
      </w:r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63" w:name="_Toc513931208"/>
      <w:bookmarkStart w:id="64" w:name="_Toc531188368"/>
      <w:bookmarkStart w:id="65" w:name="_Toc530664487"/>
      <w:bookmarkStart w:id="66" w:name="_Toc528332712"/>
      <w:bookmarkStart w:id="67" w:name="_Toc531788681"/>
      <w:bookmarkStart w:id="68" w:name="_Toc514074412"/>
      <w:bookmarkStart w:id="69" w:name="_Toc513933678"/>
      <w:bookmarkStart w:id="70" w:name="_Toc530057461"/>
      <w:bookmarkStart w:id="71" w:name="_Toc528856227"/>
      <w:bookmarkStart w:id="72" w:name="_Toc531182930"/>
      <w:r>
        <w:rPr>
          <w:rFonts w:hint="eastAsia" w:ascii="宋体" w:hAnsi="宋体" w:cs="宋体"/>
          <w:sz w:val="24"/>
        </w:rPr>
        <w:t>6.不使用不正当手段妨碍、排挤其它参选银行，不与项目业主、代理机构及其他参选银行私下串通协商，控制竞选报价等。</w:t>
      </w:r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r>
        <w:rPr>
          <w:rFonts w:hint="eastAsia" w:ascii="宋体" w:hAnsi="宋体" w:cs="宋体"/>
          <w:sz w:val="24"/>
        </w:rPr>
        <w:t> </w:t>
      </w:r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73" w:name="_Toc530664488"/>
      <w:bookmarkStart w:id="74" w:name="_Toc531182931"/>
      <w:bookmarkStart w:id="75" w:name="_Toc513931209"/>
      <w:bookmarkStart w:id="76" w:name="_Toc528856228"/>
      <w:bookmarkStart w:id="77" w:name="_Toc531188369"/>
      <w:bookmarkStart w:id="78" w:name="_Toc531788682"/>
      <w:bookmarkStart w:id="79" w:name="_Toc513933679"/>
      <w:bookmarkStart w:id="80" w:name="_Toc528332713"/>
      <w:bookmarkStart w:id="81" w:name="_Toc514074413"/>
      <w:bookmarkStart w:id="82" w:name="_Toc530057462"/>
      <w:r>
        <w:rPr>
          <w:rFonts w:hint="eastAsia" w:ascii="宋体" w:hAnsi="宋体" w:cs="宋体"/>
          <w:sz w:val="24"/>
        </w:rPr>
        <w:t>7.自觉遵守评选会议现场工作纪律，不私下接触评选小组成员、代理机构工作人员，不干扰正常的评选秩序。</w:t>
      </w:r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83" w:name="_Toc513933680"/>
      <w:bookmarkStart w:id="84" w:name="_Toc530057463"/>
      <w:bookmarkStart w:id="85" w:name="_Toc531182932"/>
      <w:bookmarkStart w:id="86" w:name="_Toc531788683"/>
      <w:bookmarkStart w:id="87" w:name="_Toc514074414"/>
      <w:bookmarkStart w:id="88" w:name="_Toc530664489"/>
      <w:bookmarkStart w:id="89" w:name="_Toc513931210"/>
      <w:bookmarkStart w:id="90" w:name="_Toc528856229"/>
      <w:bookmarkStart w:id="91" w:name="_Toc528332714"/>
      <w:bookmarkStart w:id="92" w:name="_Toc531188370"/>
      <w:r>
        <w:rPr>
          <w:rFonts w:hint="eastAsia" w:ascii="宋体" w:hAnsi="宋体" w:cs="宋体"/>
          <w:sz w:val="24"/>
        </w:rPr>
        <w:t>8.发现任何违法违纪行为，各方均可向项目业主监督部门举报；项目业主监督部门可根据有关规定，视情节对相关人员予以相应处理或处分；</w:t>
      </w:r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93" w:name="_Toc531182933"/>
      <w:bookmarkStart w:id="94" w:name="_Toc528856230"/>
      <w:bookmarkStart w:id="95" w:name="_Toc530057464"/>
      <w:bookmarkStart w:id="96" w:name="_Toc513933681"/>
      <w:bookmarkStart w:id="97" w:name="_Toc513931211"/>
      <w:bookmarkStart w:id="98" w:name="_Toc531788684"/>
      <w:bookmarkStart w:id="99" w:name="_Toc514074415"/>
      <w:bookmarkStart w:id="100" w:name="_Toc531188371"/>
      <w:bookmarkStart w:id="101" w:name="_Toc528332715"/>
      <w:bookmarkStart w:id="102" w:name="_Toc530664490"/>
      <w:r>
        <w:rPr>
          <w:rFonts w:hint="eastAsia" w:ascii="宋体" w:hAnsi="宋体" w:cs="宋体"/>
          <w:sz w:val="24"/>
        </w:rPr>
        <w:t>9.项目业主监督部门有权对竞争性方式比选活动进行监督，有权制止、纠正违法违纪行为；我单位自觉接受监督；</w:t>
      </w:r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</w:p>
    <w:p>
      <w:pPr>
        <w:spacing w:line="52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bookmarkStart w:id="103" w:name="_Toc514074416"/>
      <w:bookmarkStart w:id="104" w:name="_Toc513933682"/>
      <w:bookmarkStart w:id="105" w:name="_Toc528856231"/>
      <w:bookmarkStart w:id="106" w:name="_Toc531788685"/>
      <w:bookmarkStart w:id="107" w:name="_Toc530664491"/>
      <w:bookmarkStart w:id="108" w:name="_Toc531188372"/>
      <w:bookmarkStart w:id="109" w:name="_Toc513931212"/>
      <w:bookmarkStart w:id="110" w:name="_Toc531182934"/>
      <w:bookmarkStart w:id="111" w:name="_Toc530057465"/>
      <w:bookmarkStart w:id="112" w:name="_Toc528332716"/>
      <w:r>
        <w:rPr>
          <w:rFonts w:hint="eastAsia" w:ascii="宋体" w:hAnsi="宋体" w:cs="宋体"/>
          <w:sz w:val="24"/>
        </w:rPr>
        <w:t>10.我单位如违反本承诺约定，项目业主有权视情节给予处罚，包括取消中选资格、宣布中选结果无效、停止其参选资格等；违反国家法律法规的，移交司法机关进行处理。</w:t>
      </w:r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</w:p>
    <w:p>
      <w:pPr>
        <w:spacing w:after="160" w:line="520" w:lineRule="exact"/>
        <w:jc w:val="left"/>
        <w:rPr>
          <w:rFonts w:hint="eastAsia" w:ascii="宋体" w:hAnsi="宋体" w:cs="宋体"/>
          <w:sz w:val="24"/>
        </w:rPr>
      </w:pPr>
    </w:p>
    <w:p>
      <w:pPr>
        <w:pStyle w:val="2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参选银行名称(公章)：              </w:t>
      </w:r>
    </w:p>
    <w:p>
      <w:pPr>
        <w:pStyle w:val="2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法定代表人(负责人)或授权代表(签字)：</w:t>
      </w:r>
    </w:p>
    <w:p>
      <w:pPr>
        <w:pStyle w:val="2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通讯地址：</w:t>
      </w:r>
    </w:p>
    <w:p>
      <w:pPr>
        <w:pStyle w:val="2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邮政编码：</w:t>
      </w:r>
    </w:p>
    <w:p>
      <w:pPr>
        <w:pStyle w:val="2"/>
        <w:spacing w:line="520" w:lineRule="exact"/>
        <w:rPr>
          <w:rFonts w:hint="eastAsia" w:ascii="宋体" w:hAnsi="宋体" w:eastAsia="宋体" w:cs="宋体"/>
          <w:bCs/>
          <w:sz w:val="24"/>
          <w:lang w:val="en-US" w:eastAsia="zh-CN"/>
        </w:rPr>
      </w:pPr>
      <w:bookmarkStart w:id="113" w:name="_GoBack"/>
      <w:bookmarkEnd w:id="113"/>
      <w:r>
        <w:rPr>
          <w:rFonts w:hint="eastAsia" w:ascii="宋体" w:hAnsi="宋体" w:cs="宋体"/>
          <w:bCs/>
          <w:sz w:val="24"/>
        </w:rPr>
        <w:t>联系电话：</w:t>
      </w:r>
    </w:p>
    <w:p>
      <w:pPr>
        <w:pStyle w:val="2"/>
        <w:spacing w:line="520" w:lineRule="exact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日   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25FFC"/>
    <w:rsid w:val="74B25FFC"/>
    <w:rsid w:val="7766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2020-05-15T05:24:00Z</dcterms:created>
  <dc:creator>shdy-gsb-89</dc:creator>
  <cp:lastModifiedBy>shdy-gsb-89</cp:lastModifiedBy>
  <dcterms:modified xsi:type="dcterms:W3CDTF">2020-05-15T07:43:31Z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